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0"/>
        <w:gridCol w:w="2725"/>
      </w:tblGrid>
      <w:tr>
        <w:trPr/>
        <w:tc>
          <w:tcPr>
            <w:tcW w:w="104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-6350</wp:posOffset>
                  </wp:positionV>
                  <wp:extent cx="387985" cy="280670"/>
                  <wp:effectExtent l="0" t="0" r="0" b="0"/>
                  <wp:wrapSquare wrapText="largest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503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R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EQUERIMENTO DE CANCELAMENTO DO REGISTRO PROFISSIONAL – PF</w: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60"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De conformidade com o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Artigo 21º da RN CFA 462/2015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pt-BR" w:eastAsia="en-US" w:bidi="ar-SA"/>
              </w:rPr>
              <w:t>solicito o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 cancelamento do meu registro </w:t>
            </w: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pt-BR" w:eastAsia="en-US" w:bidi="ar-SA"/>
              </w:rPr>
              <w:t>junto ao CRA-MG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Declaro ainda, ter conhecimento de que havendo débito, o CRA-MG se resguarda no direito de promover a cobrança administrativa e judicial dos débitos anteriores a esta solicitação.</w: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BodyTextIndent3"/>
              <w:widowControl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bidi="ar-SA"/>
              </w:rPr>
              <w:t>OBSERVAÇÕES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O profissional que requerer o cancelamento de registro deverá pagar os duodécimos da anuidade vigente até a data do protocolo, com os devidos acréscimos legais, se for o caso. Considera-se duodécimo a fração do mês igual ou superior a 15 (quinze) dias.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No caso de mudança do domicílio profissional e estando no exercício profissional, deverá requerer ao CRA da nova Jurisdição a transferência do Registro Profissional conforme previsto na Resolução Normativa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CFA 462/2015.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Sendo Responsável Técnico de empresa, promover a baixa pelo site do CRA/MG – serviços online.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O CRA-MG poderá solicitar outros documentos para subsidiar a análise do pedido.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tLeast" w:line="240" w:before="0" w:after="0"/>
              <w:ind w:left="357" w:right="-260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Cs/>
                <w:kern w:val="0"/>
                <w:sz w:val="20"/>
                <w:szCs w:val="20"/>
                <w:lang w:val="pt-BR" w:eastAsia="en-US" w:bidi="ar-SA"/>
              </w:rPr>
              <w:t>O pedido deverá ser protocolado na Sede e Seccionais do CRA-MG ou enviado via Correios.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tLeast" w:line="240" w:before="0" w:after="0"/>
              <w:ind w:left="357" w:right="-260" w:hanging="357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Cs/>
                <w:kern w:val="0"/>
                <w:sz w:val="20"/>
                <w:szCs w:val="20"/>
                <w:lang w:val="pt-BR" w:eastAsia="en-US" w:bidi="ar-SA"/>
              </w:rPr>
              <w:t>Não terá validade documentação encaminhada via fax ou e-mail.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É obrigatória a apresentação de todos os documentos para análise do pedido.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tLeast" w:line="240" w:before="0" w:after="0"/>
              <w:ind w:left="357" w:right="125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t-BR" w:eastAsia="en-US" w:bidi="ar-SA"/>
              </w:rPr>
              <w:t>O CRA-MG não se responsabiliza por extravio de correspondências encaminhadas via correios.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tLeast" w:line="240" w:before="0" w:after="0"/>
              <w:ind w:left="357" w:right="125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Formulários rasurados ou preenchidos de forma incorreta não serão aceitos.</w: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O requerimento de cancelamento do registro se dá em razão do(s) motivo(s):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r>
              <w:rPr>
                <w:rFonts w:eastAsia="Calibri"/>
                <w:kern w:val="0"/>
                <w:lang w:val="pt-BR" w:eastAsia="en-US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85.8pt;height:18.75pt" type="#shapetype_75"/>
                <w:control r:id="rId3" w:name="CheckBox1" w:shapeid="control_shape_0"/>
              </w:object>
            </w:r>
            <w:bookmarkEnd w:id="0"/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" style="width:502.7pt;height:30pt" type="#shapetype_75"/>
                <w:control r:id="rId4" w:name="CheckBox2" w:shapeid="control_shape_1"/>
              </w:objec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" style="width:485.8pt;height:18.75pt" type="#shapetype_75"/>
                <w:control r:id="rId5" w:name="CheckBox3" w:shapeid="control_shape_2"/>
              </w:objec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" style="width:485.8pt;height:27.5pt" type="#shapetype_75"/>
                <w:control r:id="rId6" w:name="CheckBox4" w:shapeid="control_shape_3"/>
              </w:objec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104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DADOS DO REQUERENTE</w:t>
            </w:r>
          </w:p>
        </w:tc>
      </w:tr>
      <w:tr>
        <w:trPr/>
        <w:tc>
          <w:tcPr>
            <w:tcW w:w="10465" w:type="dxa"/>
            <w:gridSpan w:val="2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Nome Completo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4" style="width:342.4pt;height:18.1pt" type="#shapetype_75"/>
                <w:control r:id="rId7" w:name="TextBox2" w:shapeid="control_shape_4"/>
              </w:objec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 CRA-MG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5" style="width:69.45pt;height:18.1pt" type="#shapetype_75"/>
                <w:control r:id="rId8" w:name="TextBox4" w:shapeid="control_shape_5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>Endereço Residencial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lang w:val="pt-BR" w:eastAsia="en-US" w:bidi="ar-SA"/>
              </w:rPr>
              <w:t>(Rua/Av./Praça/Alameda)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6" style="width:224.1pt;height:16.25pt" type="#shapetype_75"/>
                <w:control r:id="rId9" w:name="TextBox414" w:shapeid="control_shape_6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7" style="width:36.9pt;height:16.25pt" type="#shapetype_75"/>
                <w:control r:id="rId10" w:name="TextBox415" w:shapeid="control_shape_7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Complemento: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8" style="width:38.15pt;height:16.25pt" type="#shapetype_75"/>
                <w:control r:id="rId11" w:name="TextBox416" w:shapeid="control_shape_8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Bairro: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9" style="width:84.45pt;height:16.25pt" type="#shapetype_75"/>
                <w:control r:id="rId12" w:name="TextBox432" w:shapeid="control_shape_9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Município: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0" style="width:71.95pt;height:16.25pt" type="#shapetype_75"/>
                <w:control r:id="rId13" w:name="TextBox461351" w:shapeid="control_shape_10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UF: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1" style="width:28.75pt;height:16.25pt" type="#shapetype_75"/>
                <w:control r:id="rId14" w:name="TextBox461112" w:shapeid="control_shape_1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CEP: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2" style="width:57.55pt;height:16.25pt" type="#shapetype_75"/>
                <w:control r:id="rId15" w:name="TextBox4613" w:shapeid="control_shape_12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Telefone: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3" style="width:57.55pt;height:16.25pt" type="#shapetype_75"/>
                <w:control r:id="rId16" w:name="TextBox46131" w:shapeid="control_shape_13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Celular: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4" style="width:57.55pt;height:16.25pt" type="#shapetype_75"/>
                <w:control r:id="rId17" w:name="TextBox46132" w:shapeid="control_shape_14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E-mail: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5" style="width:226.6pt;height:16.25pt" type="#shapetype_75"/>
                <w:control r:id="rId18" w:name="TextBox46133" w:shapeid="control_shape_15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Caixa Postal: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6" style="width:75.7pt;height:16.25pt" type="#shapetype_75"/>
                <w:control r:id="rId19" w:name="TextBox46134" w:shapeid="control_shape_16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>Nome da Empresa:</w:t>
            </w: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7" style="width:180.9pt;height:16.25pt" type="#shapetype_75"/>
                <w:control r:id="rId20" w:name="TextBox461332" w:shapeid="control_shape_17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CNPJ: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8" style="width:98.25pt;height:16.25pt" type="#shapetype_75"/>
                <w:control r:id="rId21" w:name="TextBox461342" w:shapeid="control_shape_18"/>
              </w:object>
            </w:r>
            <w:r>
              <w:rPr>
                <w:rFonts w:eastAsia="Times New Roman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Cargo/Função: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9" style="width:94.5pt;height:16.25pt" type="#shapetype_75"/>
                <w:control r:id="rId22" w:name="TextBox461343" w:shapeid="control_shape_19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>Endereço Comercial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lang w:val="pt-BR" w:eastAsia="en-US" w:bidi="ar-SA"/>
              </w:rPr>
              <w:t>(Rua/Av./Praça/Alameda)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0" style="width:224.1pt;height:16.25pt" type="#shapetype_75"/>
                <w:control r:id="rId23" w:name="TextBox4141" w:shapeid="control_shape_20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1" style="width:36.9pt;height:16.25pt" type="#shapetype_75"/>
                <w:control r:id="rId24" w:name="TextBox4151" w:shapeid="control_shape_2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Complemento: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2" style="width:38.15pt;height:16.25pt" type="#shapetype_75"/>
                <w:control r:id="rId25" w:name="TextBox4161" w:shapeid="control_shape_22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Bairro: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3" style="width:84.45pt;height:16.25pt" type="#shapetype_75"/>
                <w:control r:id="rId26" w:name="TextBox4321" w:shapeid="control_shape_23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Município: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4" style="width:71.95pt;height:16.25pt" type="#shapetype_75"/>
                <w:control r:id="rId27" w:name="TextBox461352" w:shapeid="control_shape_24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UF: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5" style="width:28.75pt;height:16.25pt" type="#shapetype_75"/>
                <w:control r:id="rId28" w:name="TextBox46111" w:shapeid="control_shape_25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CEP: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6" style="width:57.55pt;height:16.25pt" type="#shapetype_75"/>
                <w:control r:id="rId29" w:name="TextBox46135" w:shapeid="control_shape_26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Telefone: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7" style="width:57.55pt;height:16.25pt" type="#shapetype_75"/>
                <w:control r:id="rId30" w:name="TextBox461311" w:shapeid="control_shape_27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Celular: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8" style="width:57.55pt;height:16.25pt" type="#shapetype_75"/>
                <w:control r:id="rId31" w:name="TextBox461321" w:shapeid="control_shape_28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E-mail: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9" style="width:226.6pt;height:16.25pt" type="#shapetype_75"/>
                <w:control r:id="rId32" w:name="TextBox461331" w:shapeid="control_shape_29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Caixa Postal: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0" style="width:75.7pt;height:16.25pt" type="#shapetype_75"/>
                <w:control r:id="rId33" w:name="TextBox461341" w:shapeid="control_shape_30"/>
              </w:object>
            </w:r>
          </w:p>
        </w:tc>
      </w:tr>
      <w:tr>
        <w:trPr>
          <w:trHeight w:val="448" w:hRule="atLeast"/>
        </w:trPr>
        <w:tc>
          <w:tcPr>
            <w:tcW w:w="10465" w:type="dxa"/>
            <w:gridSpan w:val="2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eastAsia="en-US" w:bidi="ar-SA"/>
              </w:rPr>
              <w:t xml:space="preserve">ASSINALE O ENDEREÇO PREFERENCIAL PARA RECEBIMENTO DE CORRESPONDÊNCIA:     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1" style="width:80.7pt;height:15pt" type="#shapetype_75"/>
                <w:control r:id="rId34" w:name="OptionButton17" w:shapeid="control_shape_31"/>
              </w:objec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2" style="width:78.2pt;height:15pt" type="#shapetype_75"/>
                <w:control r:id="rId35" w:name="OptionButton18" w:shapeid="control_shape_32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 xml:space="preserve">DATA: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3" style="width:90.75pt;height:18.1pt" type="#shapetype_75"/>
                <w:control r:id="rId36" w:name="TextBox5" w:shapeid="control_shape_33"/>
              </w:objec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 xml:space="preserve">  </w:t>
            </w:r>
            <w:r>
              <w:rPr>
                <w:rFonts w:eastAsia="Calibri" w:cs="Arial" w:ascii="Arial" w:hAnsi="Arial"/>
                <w:b/>
                <w:color w:val="FF0000"/>
                <w:kern w:val="0"/>
                <w:sz w:val="16"/>
                <w:szCs w:val="16"/>
                <w:highlight w:val="yellow"/>
                <w:lang w:val="pt-BR" w:eastAsia="en-US" w:bidi="ar-SA"/>
              </w:rPr>
              <w:t>ASSINATURA DO REQUERENTE: _________________________________________________________</w:t>
            </w:r>
          </w:p>
        </w:tc>
      </w:tr>
      <w:tr>
        <w:trPr/>
        <w:tc>
          <w:tcPr>
            <w:tcW w:w="7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PARA USO INTERNO DO CRA-MG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Declaro ter conferido a documentação e o pagamento.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Funcionário/Estagiário: _________________________________ Regional: ______________________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Protocolo nº__________________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Data ______/______/________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INSTRUÇÕES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Desempregado ou Aposentado sem vínculo empregatício: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7 e 9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Ocupante de cargo/função que não se enquadram em áreas da Administração: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5 e 9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Sócio/ Proprietário de empresa que não esteja no exercício profissional: 1, 2, 3, 4, 8 e 9   </w:t>
      </w:r>
    </w:p>
    <w:p>
      <w:pPr>
        <w:pStyle w:val="ListParagraph"/>
        <w:numPr>
          <w:ilvl w:val="0"/>
          <w:numId w:val="5"/>
        </w:numPr>
        <w:pBdr>
          <w:bottom w:val="single" w:sz="6" w:space="1" w:color="000000"/>
        </w:pBd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Ocupante de atividade autônoma ou informal </w:t>
      </w: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que não se enquadram em áreas específicas da Administração: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6 e 9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Requerimento preenchido e assinado;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8"/>
        </w:numPr>
        <w:spacing w:lineRule="auto" w:line="240" w:before="40" w:after="0"/>
        <w:ind w:left="0" w:hanging="1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Pagamento da taxa de solicitação de cancelamento do registro profissional no valor de </w:t>
      </w:r>
      <w:r>
        <w:rPr>
          <w:rFonts w:cs="Arial" w:ascii="Arial" w:hAnsi="Arial"/>
          <w:b/>
          <w:sz w:val="20"/>
          <w:szCs w:val="20"/>
        </w:rPr>
        <w:t>R$ 160,41 (cento e sessenta reais e quarenta e um centavos)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spacing w:lineRule="auto" w:line="240" w:before="40" w:after="0"/>
        <w:ind w:left="1416" w:hanging="0"/>
        <w:contextualSpacing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Como efetuar o pagamento: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Central de Atendimento através de cartão de crédito visa/master </w:t>
      </w:r>
      <w:r>
        <w:rPr>
          <w:rFonts w:cs="Arial" w:ascii="Arial" w:hAnsi="Arial"/>
          <w:b/>
          <w:sz w:val="18"/>
          <w:szCs w:val="18"/>
        </w:rPr>
        <w:t>OU</w:t>
      </w:r>
      <w:r>
        <w:rPr>
          <w:rFonts w:cs="Arial" w:ascii="Arial" w:hAnsi="Arial"/>
          <w:sz w:val="18"/>
          <w:szCs w:val="18"/>
        </w:rPr>
        <w:t xml:space="preserve"> bolet</w:t>
      </w:r>
      <w:r>
        <w:rPr>
          <w:rFonts w:cs="Arial" w:ascii="Arial" w:hAnsi="Arial"/>
          <w:color w:val="000080"/>
          <w:sz w:val="18"/>
          <w:szCs w:val="18"/>
        </w:rPr>
        <w:t xml:space="preserve">o </w:t>
      </w:r>
      <w:r>
        <w:rPr>
          <w:rFonts w:cs="Arial" w:ascii="Arial" w:hAnsi="Arial"/>
          <w:sz w:val="18"/>
          <w:szCs w:val="18"/>
        </w:rPr>
        <w:t>bancário (solicitar antecipadamente através do email cramg@cramg.org.br)</w:t>
      </w:r>
      <w:r>
        <w:rPr>
          <w:rFonts w:cs="Arial" w:ascii="Arial" w:hAnsi="Arial"/>
          <w:color w:val="000080"/>
          <w:sz w:val="18"/>
          <w:szCs w:val="18"/>
        </w:rPr>
        <w:t xml:space="preserve">. </w:t>
      </w:r>
      <w:r>
        <w:rPr>
          <w:rFonts w:cs="Arial" w:ascii="Arial" w:hAnsi="Arial"/>
          <w:b/>
          <w:bCs/>
          <w:sz w:val="18"/>
          <w:szCs w:val="18"/>
        </w:rPr>
        <w:t>Não é aceito pagamento em dinheiro ou cheque.</w:t>
      </w:r>
    </w:p>
    <w:p>
      <w:pPr>
        <w:pStyle w:val="ListParagraph"/>
        <w:spacing w:lineRule="auto" w:line="240" w:before="40" w:after="0"/>
        <w:ind w:left="1416" w:hanging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Original e Cópia ou cópia autenticada</w:t>
      </w:r>
      <w:r>
        <w:rPr>
          <w:rFonts w:cs="Arial" w:ascii="Arial" w:hAnsi="Arial"/>
          <w:sz w:val="20"/>
          <w:szCs w:val="20"/>
        </w:rPr>
        <w:t xml:space="preserve"> das seguintes páginas da Carteira de Trabalho: foto, dados pessoais, ultimo vinculo empregatício e página subsequente em branco;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CTPS extraviada</w:t>
      </w:r>
      <w:r>
        <w:rPr>
          <w:rFonts w:cs="Arial" w:ascii="Arial" w:hAnsi="Arial"/>
          <w:sz w:val="20"/>
          <w:szCs w:val="20"/>
        </w:rPr>
        <w:t>: Resumo dos vínculos empregatícios (anotações da CTPS) emitido pelo Ministério do Trabalho (histórico que os antigos empregadores lançaram no Cadastro Geral de Empregados e Desempregados (Caged) e na Relação Anual de Informações Sociais (Rais), que são os sistemas de informação trabalhistas vinculados ao Ministério do Trabalho e Emprego);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funcionário publico na ativa</w:t>
      </w:r>
      <w:r>
        <w:rPr>
          <w:rFonts w:cs="Arial" w:ascii="Arial" w:hAnsi="Arial"/>
          <w:sz w:val="20"/>
          <w:szCs w:val="20"/>
        </w:rPr>
        <w:t>: Ato de nomeação do cargo de servidor público ou termo de posse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funcionário publico aposentado:</w:t>
      </w:r>
      <w:r>
        <w:rPr>
          <w:rFonts w:cs="Arial" w:ascii="Arial" w:hAnsi="Arial"/>
          <w:sz w:val="20"/>
          <w:szCs w:val="20"/>
        </w:rPr>
        <w:t xml:space="preserve"> ato de aposentadoria ou publicação de aposentadoria + cópias da CTPS.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Devolução da Carteira de Identidade Profissional expedida pelo CRA-MG OU em caso de extravio, apresentação de </w:t>
      </w:r>
      <w:r>
        <w:rPr>
          <w:rFonts w:cs="Arial" w:ascii="Arial" w:hAnsi="Arial"/>
          <w:b/>
          <w:sz w:val="20"/>
          <w:szCs w:val="20"/>
        </w:rPr>
        <w:t>Boletim de Ocorrência Policial</w:t>
      </w:r>
      <w:r>
        <w:rPr>
          <w:rFonts w:cs="Arial" w:ascii="Arial" w:hAnsi="Arial"/>
          <w:sz w:val="20"/>
          <w:szCs w:val="20"/>
        </w:rPr>
        <w:t xml:space="preserve"> – </w:t>
      </w:r>
      <w:r>
        <w:rPr>
          <w:rFonts w:cs="Arial" w:ascii="Arial" w:hAnsi="Arial"/>
          <w:b/>
          <w:sz w:val="20"/>
          <w:szCs w:val="20"/>
        </w:rPr>
        <w:t>não será aceita declaração de extravio;</w:t>
      </w:r>
    </w:p>
    <w:p>
      <w:pPr>
        <w:pStyle w:val="Estil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>
        <w:rPr>
          <w:rFonts w:cs="Arial" w:ascii="Arial" w:hAnsi="Arial"/>
          <w:b/>
          <w:bCs/>
          <w:sz w:val="20"/>
          <w:szCs w:val="20"/>
        </w:rPr>
        <w:t>descrição detalhada das atividades atualmente desenvolvidas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Comprovante de atividade autônoma / informal ou declaração de função;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Comprovante de aposentadoria;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Cópia autenticada</w:t>
      </w:r>
      <w:r>
        <w:rPr>
          <w:rFonts w:cs="Arial" w:ascii="Arial" w:hAnsi="Arial"/>
          <w:sz w:val="20"/>
          <w:szCs w:val="20"/>
        </w:rPr>
        <w:t xml:space="preserve"> do contrato social/alterações em que é sócio proprietário, juntamente com a declaração de função e: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Ultima RAIS e CAGED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empresas paralisadas, deverá encaminhar documentação comprobatória (Imposto de Renda, Simples, etc)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for Empresário Individual, substituir Contrato Social por Requerimento de Empresário (não necessita apresentar RAIS e CAGED)</w:t>
      </w:r>
    </w:p>
    <w:p>
      <w:pPr>
        <w:pStyle w:val="ListParagraph"/>
        <w:spacing w:lineRule="auto" w:line="24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Lembre-se</w:t>
      </w:r>
      <w:r>
        <w:rPr>
          <w:rFonts w:cs="Arial" w:ascii="Arial" w:hAnsi="Arial"/>
          <w:bCs/>
          <w:sz w:val="20"/>
          <w:szCs w:val="20"/>
        </w:rPr>
        <w:t>: se for RT de empresa, deve promover a baixa da responsabilidade técnica no site do CRA/MG – serviços online.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CONTATOS E ENDEREÇO PARA ENVIO DE DOCUMENTOS</w:t>
      </w:r>
    </w:p>
    <w:p>
      <w:pPr>
        <w:pStyle w:val="Normal"/>
        <w:spacing w:lineRule="auto" w:line="360" w:before="0" w:after="0"/>
        <w:ind w:right="-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Central de Atendimento – Av. Olegário Maciel, nº 1233 – Lourdes – Belo Horizonte/MG CEP 30.180.111 e Atendimento Virtual – (31) 3218-4500, de 2ª à 6ª feira no horário de 09 as 17 horas</w:t>
      </w:r>
    </w:p>
    <w:p>
      <w:pPr>
        <w:pStyle w:val="Normal"/>
        <w:spacing w:lineRule="auto" w:line="360" w:before="0" w:after="0"/>
        <w:ind w:right="-142" w:hanging="0"/>
        <w:rPr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E-mail: </w:t>
      </w:r>
      <w:hyperlink r:id="rId37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cramg@cramg.org.br</w:t>
        </w:r>
      </w:hyperlink>
      <w:r>
        <w:rPr>
          <w:rFonts w:cs="Arial" w:ascii="Arial" w:hAnsi="Arial"/>
          <w:sz w:val="20"/>
          <w:szCs w:val="20"/>
        </w:rPr>
        <w:t xml:space="preserve"> ou Site: </w:t>
      </w:r>
      <w:hyperlink r:id="rId38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www.cramg.org.br</w:t>
        </w:r>
      </w:hyperlink>
      <w:r>
        <w:rPr>
          <w:rFonts w:cs="Arial" w:ascii="Arial" w:hAnsi="Arial"/>
          <w:sz w:val="20"/>
          <w:szCs w:val="20"/>
        </w:rPr>
        <w:t xml:space="preserve"> - Seccionais: </w:t>
      </w:r>
      <w:hyperlink r:id="rId39">
        <w:r>
          <w:rPr>
            <w:rStyle w:val="LinkdaInternet"/>
            <w:rFonts w:cs="Arial" w:ascii="Arial" w:hAnsi="Arial"/>
            <w:sz w:val="20"/>
            <w:szCs w:val="20"/>
          </w:rPr>
          <w:t>http://www.cramg.org.br/representacoes/</w:t>
        </w:r>
      </w:hyperlink>
      <w:r>
        <w:rPr>
          <w:rFonts w:cs="Arial" w:ascii="Arial" w:hAnsi="Arial"/>
          <w:sz w:val="20"/>
          <w:szCs w:val="20"/>
        </w:rPr>
        <w:t xml:space="preserve"> </w:t>
      </w:r>
    </w:p>
    <w:sectPr>
      <w:type w:val="continuous"/>
      <w:pgSz w:w="11906" w:h="16838"/>
      <w:pgMar w:left="720" w:right="720" w:header="0" w:top="720" w:footer="0" w:bottom="720" w:gutter="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formatting="1" w:cryptProviderType="rsaFull" w:cryptAlgorithmClass="hash" w:cryptAlgorithmType="typeAny" w:cryptAlgorithmSid="4" w:cryptSpinCount="100000" w:hash="CwsNnafELt5k8Ztmmv9VCXmKoAc=" w:salt="/Pd13c9F1kj3uTrEbAD0E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7d6684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051e1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unhideWhenUsed/>
    <w:rsid w:val="009c7a7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758b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051e1b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b61e0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Recuodecorpodetexto3Char"/>
    <w:qFormat/>
    <w:rsid w:val="007d668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Estilo" w:customStyle="1">
    <w:name w:val="Estilo"/>
    <w:qFormat/>
    <w:rsid w:val="00051e1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758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hyperlink" Target="mailto:cramg@cramg.org.br" TargetMode="External"/><Relationship Id="rId38" Type="http://schemas.openxmlformats.org/officeDocument/2006/relationships/hyperlink" Target="http://www.cramg.org.br/" TargetMode="External"/><Relationship Id="rId39" Type="http://schemas.openxmlformats.org/officeDocument/2006/relationships/hyperlink" Target="http://www.cramg.org.br/representacoes/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739C-A283-4ECB-A8F0-73E9B3B8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3</Pages>
  <Words>851</Words>
  <Characters>4980</Characters>
  <CharactersWithSpaces>5795</CharactersWithSpaces>
  <Paragraphs>59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2017-12-19T14:08:00Z</dcterms:created>
  <dc:creator>Adm. Alessandra Lopes Dias da Silva</dc:creator>
  <dc:description/>
  <dc:language>pt-BR</dc:language>
  <cp:lastModifiedBy/>
  <cp:lastPrinted>2017-06-08T15:00:00Z</cp:lastPrinted>
  <dcterms:modified xsi:type="dcterms:W3CDTF">2021-01-04T10:03:57Z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